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06F0" w14:textId="3AA552FA" w:rsidR="002E6FD4" w:rsidRDefault="002E6FD4" w:rsidP="002E6FD4">
      <w:pPr>
        <w:spacing w:line="360" w:lineRule="auto"/>
        <w:rPr>
          <w:b/>
          <w:sz w:val="28"/>
          <w:szCs w:val="28"/>
        </w:rPr>
      </w:pPr>
      <w:r>
        <w:rPr>
          <w:b/>
          <w:noProof/>
          <w:sz w:val="28"/>
          <w:szCs w:val="28"/>
          <w:lang w:eastAsia="en-US"/>
        </w:rPr>
        <mc:AlternateContent>
          <mc:Choice Requires="wps">
            <w:drawing>
              <wp:anchor distT="0" distB="0" distL="114300" distR="114300" simplePos="0" relativeHeight="251659264" behindDoc="0" locked="0" layoutInCell="1" allowOverlap="1" wp14:anchorId="0E85C3E7" wp14:editId="11C2CEC7">
                <wp:simplePos x="0" y="0"/>
                <wp:positionH relativeFrom="column">
                  <wp:posOffset>190500</wp:posOffset>
                </wp:positionH>
                <wp:positionV relativeFrom="paragraph">
                  <wp:posOffset>581025</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800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1A6B73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45.75pt" to="156.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" strokecolor="black [3200]" strokeweight="1.5pt">
                <v:stroke joinstyle="miter"/>
              </v:line>
            </w:pict>
          </mc:Fallback>
        </mc:AlternateContent>
      </w:r>
      <w:r>
        <w:rPr>
          <w:b/>
          <w:sz w:val="28"/>
          <w:szCs w:val="28"/>
        </w:rPr>
        <w:t>TRƯỜNG THCS CHU VĂN AN</w:t>
      </w:r>
      <w:r>
        <w:rPr>
          <w:b/>
          <w:sz w:val="28"/>
          <w:szCs w:val="28"/>
        </w:rPr>
        <w:br/>
        <w:t xml:space="preserve">            </w:t>
      </w:r>
      <w:r w:rsidR="00384853">
        <w:rPr>
          <w:b/>
          <w:sz w:val="28"/>
          <w:szCs w:val="28"/>
        </w:rPr>
        <w:t>NHÓM VĂN 6</w:t>
      </w:r>
    </w:p>
    <w:p w14:paraId="2E07C06E" w14:textId="16E24B57" w:rsidR="000C1568" w:rsidRPr="00384853" w:rsidRDefault="000C1568" w:rsidP="000A55D4">
      <w:pPr>
        <w:spacing w:line="360" w:lineRule="auto"/>
        <w:jc w:val="center"/>
        <w:rPr>
          <w:b/>
          <w:sz w:val="26"/>
          <w:szCs w:val="26"/>
        </w:rPr>
      </w:pPr>
    </w:p>
    <w:p w14:paraId="3AD07CAF" w14:textId="6D210F21" w:rsidR="00384853" w:rsidRPr="00384853" w:rsidRDefault="00384853" w:rsidP="000A55D4">
      <w:pPr>
        <w:spacing w:line="360" w:lineRule="auto"/>
        <w:jc w:val="center"/>
        <w:rPr>
          <w:b/>
          <w:sz w:val="26"/>
          <w:szCs w:val="26"/>
        </w:rPr>
      </w:pPr>
      <w:r w:rsidRPr="00384853">
        <w:rPr>
          <w:b/>
          <w:sz w:val="26"/>
          <w:szCs w:val="26"/>
        </w:rPr>
        <w:t>PHIẾU HƯỚNG DẪN HỌC SINH TỰ HỌC</w:t>
      </w:r>
      <w:r w:rsidRPr="00384853">
        <w:rPr>
          <w:b/>
          <w:sz w:val="26"/>
          <w:szCs w:val="26"/>
        </w:rPr>
        <w:br/>
        <w:t>NGỮ VĂN 6</w:t>
      </w:r>
      <w:r>
        <w:rPr>
          <w:b/>
          <w:sz w:val="26"/>
          <w:szCs w:val="26"/>
        </w:rPr>
        <w:br/>
        <w:t>***</w:t>
      </w:r>
    </w:p>
    <w:p w14:paraId="02711590" w14:textId="6F5D730D" w:rsidR="00384853" w:rsidRPr="00384853" w:rsidRDefault="00384853" w:rsidP="000A55D4">
      <w:pPr>
        <w:spacing w:line="360" w:lineRule="auto"/>
        <w:jc w:val="center"/>
        <w:rPr>
          <w:b/>
          <w:sz w:val="26"/>
          <w:szCs w:val="26"/>
        </w:rPr>
      </w:pPr>
      <w:r w:rsidRPr="00384853">
        <w:rPr>
          <w:b/>
          <w:sz w:val="26"/>
          <w:szCs w:val="26"/>
        </w:rPr>
        <w:t>TUẦN 1: HÒA NHẬP VỚI MÔI TRƯỜNG MỚI</w:t>
      </w:r>
    </w:p>
    <w:p w14:paraId="6B31B8C3" w14:textId="77777777" w:rsidR="00384853" w:rsidRPr="00384853" w:rsidRDefault="00384853" w:rsidP="00384853">
      <w:pPr>
        <w:pStyle w:val="NormalWeb"/>
        <w:shd w:val="clear" w:color="auto" w:fill="FFFFFF"/>
        <w:spacing w:line="360" w:lineRule="auto"/>
        <w:ind w:firstLine="540"/>
        <w:jc w:val="center"/>
        <w:rPr>
          <w:b/>
          <w:bCs/>
          <w:sz w:val="26"/>
          <w:szCs w:val="26"/>
        </w:rPr>
      </w:pPr>
      <w:r w:rsidRPr="00384853">
        <w:rPr>
          <w:b/>
          <w:bCs/>
          <w:sz w:val="26"/>
          <w:szCs w:val="26"/>
        </w:rPr>
        <w:t>LẬP KẾ HOẠCH ĐỌC SÁCH</w:t>
      </w:r>
    </w:p>
    <w:p w14:paraId="6D89F16C" w14:textId="606ED4B0" w:rsidR="00384853" w:rsidRPr="000C2FDA" w:rsidRDefault="00384853" w:rsidP="00384853">
      <w:pPr>
        <w:spacing w:line="360" w:lineRule="auto"/>
        <w:ind w:firstLine="680"/>
        <w:jc w:val="both"/>
        <w:rPr>
          <w:rStyle w:val="Strong"/>
          <w:rFonts w:eastAsia="Times New Roman"/>
          <w:b w:val="0"/>
          <w:bCs w:val="0"/>
          <w:i/>
          <w:iCs/>
          <w:sz w:val="26"/>
          <w:szCs w:val="26"/>
        </w:rPr>
      </w:pPr>
      <w:r w:rsidRPr="000C2FDA">
        <w:rPr>
          <w:rFonts w:eastAsia="Times New Roman"/>
          <w:i/>
          <w:iCs/>
          <w:color w:val="000000"/>
          <w:sz w:val="26"/>
          <w:szCs w:val="26"/>
          <w:shd w:val="clear" w:color="auto" w:fill="FFFFFF"/>
        </w:rPr>
        <w:t>Phát triển văn hóa đọc trong nhà trường được coi là yếu tố quan trọng thúc đẩy quá trình học tập, nghiên cứu, khám phá tri thức của học sinh. Qua đó, từng bước hình thành thói quen, kỹ năng, làm lan tỏa phong trào đọc sách trong nhà trường, góp phần thiết thực nâng cao chất lượng giáo dục toàn diện, bồi dưỡng nhân cách, tâm hồn và lối sống văn hóa lành mạnh cho học sinh.</w:t>
      </w:r>
      <w:r>
        <w:rPr>
          <w:rFonts w:eastAsia="Times New Roman"/>
          <w:i/>
          <w:iCs/>
          <w:color w:val="000000"/>
          <w:sz w:val="26"/>
          <w:szCs w:val="26"/>
          <w:shd w:val="clear" w:color="auto" w:fill="FFFFFF"/>
        </w:rPr>
        <w:t xml:space="preserve"> </w:t>
      </w:r>
      <w:r w:rsidRPr="000C2FDA">
        <w:rPr>
          <w:rFonts w:eastAsia="Times New Roman"/>
          <w:i/>
          <w:iCs/>
          <w:color w:val="000000"/>
          <w:sz w:val="26"/>
          <w:szCs w:val="26"/>
          <w:shd w:val="clear" w:color="auto" w:fill="FFFFFF"/>
        </w:rPr>
        <w:t xml:space="preserve">Trong xã hội công nghệ 4.0 như hiện nay có hàng loạt các loại hình khác cạnh tranh với sách báo như phát thanh, truyền hình, đọc qua mạng Internet, tuy nhiên văn hóa đọc vẫn là một phần không thể thiếu trong môi trường giáo dục. </w:t>
      </w:r>
    </w:p>
    <w:p w14:paraId="5FFF9B51" w14:textId="77777777" w:rsidR="00384853" w:rsidRPr="000C2FDA" w:rsidRDefault="00384853" w:rsidP="00384853">
      <w:pPr>
        <w:pStyle w:val="NormalWeb"/>
        <w:shd w:val="clear" w:color="auto" w:fill="FFFFFF"/>
        <w:spacing w:line="360" w:lineRule="auto"/>
        <w:ind w:firstLine="540"/>
        <w:jc w:val="both"/>
        <w:rPr>
          <w:color w:val="000000"/>
          <w:sz w:val="26"/>
          <w:szCs w:val="26"/>
        </w:rPr>
      </w:pPr>
      <w:r w:rsidRPr="000C2FDA">
        <w:rPr>
          <w:rStyle w:val="Strong"/>
          <w:color w:val="000000"/>
          <w:sz w:val="26"/>
          <w:szCs w:val="26"/>
        </w:rPr>
        <w:t>I.</w:t>
      </w:r>
      <w:r w:rsidRPr="000C2FDA">
        <w:rPr>
          <w:color w:val="000000"/>
          <w:sz w:val="26"/>
          <w:szCs w:val="26"/>
        </w:rPr>
        <w:t> </w:t>
      </w:r>
      <w:r w:rsidRPr="000C2FDA">
        <w:rPr>
          <w:rStyle w:val="Strong"/>
          <w:color w:val="000000"/>
          <w:sz w:val="26"/>
          <w:szCs w:val="26"/>
        </w:rPr>
        <w:t>MỤC ĐÍCH, YÊU CẦU</w:t>
      </w:r>
    </w:p>
    <w:p w14:paraId="6BF65F9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 Mục đích:</w:t>
      </w:r>
    </w:p>
    <w:p w14:paraId="65BE3D0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Nhằm xây dựng và phát triển phong trào đọc sách, tạo không gian văn hóa đọc lành mạnh, thiết thực, bổ ích cho học sinh, xây dựng thói quen và kĩ năng đọc sách cho học sinh, hướng tới xây dựng một xã hội học tập, một nét đẹp trong trường học.</w:t>
      </w:r>
    </w:p>
    <w:p w14:paraId="4E375A0E"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Góp phần giáo dục truyền thống cách mạng, khơi dậy trong học sinh lòng tự hào dân tộc, tình yêu quê hương đất nước, từ đó cố gắng học tập, tu dưỡng đạo đức, góp phần tích cực vào công tác xây dựng và bảo vệ Tổ quốc.</w:t>
      </w:r>
    </w:p>
    <w:p w14:paraId="3C86AD3E"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Đẩy mạnh hoạt động sưu tầm, nghiên cứu, sáng tác, lưu giữ và quảng bá những sách hay, có giá trị về nội dung và hình thức đến người đọc. Nâng cao hiệu quả của hoạt động của thư viện trường học.</w:t>
      </w:r>
    </w:p>
    <w:p w14:paraId="15B0FB6B"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Chọn ra những học sinh xuất sắc trong việc tham gia đọc sách và hiểu biết về những gì đã đọc, để động viên, khen thưởng khích lệ học sinh, tạo ra một phong trào đọc sách sâu rộng trong học sinh toàn trường.</w:t>
      </w:r>
    </w:p>
    <w:p w14:paraId="41A9EDD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Bồi dưỡng hứng thú và thói quen đọc sách, năng lực tự học và các kỹ năng (kĩ năng tập trung, quan sát, khái quát, lí giải và khả năng sáng tạo) cho học sinh. Tăng cường mối liên hệ giữa gia đình, nhà trường và cộng đồng trong việc chung tay tạo điều kiện để con em mình được đọc sách, được rèn luyện thói quen và phương pháp đọc sách phù hợp, hiệu quả.</w:t>
      </w:r>
    </w:p>
    <w:p w14:paraId="2F1562BD"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Yêu cầu:</w:t>
      </w:r>
      <w:r w:rsidRPr="000C2FDA">
        <w:rPr>
          <w:color w:val="000000"/>
          <w:sz w:val="26"/>
          <w:szCs w:val="26"/>
        </w:rPr>
        <w:t>   </w:t>
      </w:r>
    </w:p>
    <w:p w14:paraId="6279B125"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Bảo đảm 100% học sinh  nhà trường tham gia đọc sách trong không gian mở:  thư viện, phòng đọc sách tại nhà, đường sách và trên lớp…</w:t>
      </w:r>
    </w:p>
    <w:p w14:paraId="718DB307"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Học sinh tích cực đặt câu hỏi và tham gia thảo luận trong các tiết chia sẻ sách. Giáo viên nhiệt tình tham gia triển khai hoạt động đọc sách, biết cách tổ chức cho học sinh tương tác và thảo luận chủ đề câu chuyện quyển sách.</w:t>
      </w:r>
    </w:p>
    <w:p w14:paraId="641A048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-Thư viện nhà trường kết hợp với giáo viên chủ nhiệm xây dựng lịch đưa ra chương trình mượn và trả sách khoa học, đảm bảo nhu cầu  đọc sách của độc giả.</w:t>
      </w:r>
    </w:p>
    <w:p w14:paraId="552CD25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-Đoàn thanh niên, giáo viên chủ nhiệm, câu lạc bộ văn hoá đọc, câu lạc bộ truyền thông tăng cường tuyên truyền giới thiệu sách thư viện, sách được hiến tặng đến học sinh khôi 6.</w:t>
      </w:r>
    </w:p>
    <w:p w14:paraId="338D190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II. ĐỐI TƯỢNG THAM GIA: </w:t>
      </w:r>
      <w:r w:rsidRPr="000C2FDA">
        <w:rPr>
          <w:color w:val="000000"/>
          <w:sz w:val="26"/>
          <w:szCs w:val="26"/>
        </w:rPr>
        <w:t>Toàn bộ học sinh khối 6.</w:t>
      </w:r>
    </w:p>
    <w:p w14:paraId="47063D2B"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III. THỜI GIAN VÀ NỘI DUNG TIẾN HÀNH</w:t>
      </w:r>
    </w:p>
    <w:p w14:paraId="55657EB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 Thời gian tiến hành: </w:t>
      </w:r>
      <w:r w:rsidRPr="000C2FDA">
        <w:rPr>
          <w:color w:val="000000"/>
          <w:sz w:val="26"/>
          <w:szCs w:val="26"/>
        </w:rPr>
        <w:t>Từ ngày 07/9/2021 đến khi kết thúc năm học 2021- 2022.</w:t>
      </w:r>
    </w:p>
    <w:p w14:paraId="31BB72D3"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Nội dung:</w:t>
      </w:r>
    </w:p>
    <w:p w14:paraId="7F30C68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Các lớp đăng ký lịch mượn sách, số lượng sách, tên sách với nhân viên thư viện(</w:t>
      </w:r>
      <w:r w:rsidRPr="000C2FDA">
        <w:rPr>
          <w:rStyle w:val="Emphasis"/>
          <w:color w:val="000000"/>
          <w:sz w:val="26"/>
          <w:szCs w:val="26"/>
        </w:rPr>
        <w:t>từ 10 đến 20 cuốn</w:t>
      </w:r>
      <w:r w:rsidRPr="000C2FDA">
        <w:rPr>
          <w:color w:val="000000"/>
          <w:sz w:val="26"/>
          <w:szCs w:val="26"/>
        </w:rPr>
        <w:t>); Nhân viên căn cứ vào thực tế sách trong thư viện,sách được hiến tặng phân chia tới các lớp, các khối.  </w:t>
      </w:r>
    </w:p>
    <w:p w14:paraId="0D3D9DB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Học sinh đọc sách trong giờ sinh hoạt lớp theo kế hoạch của trường tại lớp học(giáo viên chủ nhiệm quản lý), phòng đọc số 2 (Giám thị trực quản lý).</w:t>
      </w:r>
    </w:p>
    <w:p w14:paraId="0FD71EA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Thời gian các lớp mượn sách 02 tuần đối với sách đọc trên lớp; Sách tại phòng đọc số 2 học sinh đọc trong giờ ra chơi, ngày nghỉ(thứ bảy), không mang sách ra khỏi phòng đọc.</w:t>
      </w:r>
    </w:p>
    <w:p w14:paraId="4AC01C4D"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Tuần thứ 3 của tháng các lớp báo cáo việc đọc sách và bài thu hoạch của lớp gửi về thư viện nhà trường (E-mail: </w:t>
      </w:r>
      <w:r w:rsidRPr="000C2FDA">
        <w:rPr>
          <w:rStyle w:val="Emphasis"/>
          <w:color w:val="000000"/>
          <w:sz w:val="26"/>
          <w:szCs w:val="26"/>
        </w:rPr>
        <w:t>ndung 28@gmail.com</w:t>
      </w:r>
      <w:r w:rsidRPr="000C2FDA">
        <w:rPr>
          <w:color w:val="000000"/>
          <w:sz w:val="26"/>
          <w:szCs w:val="26"/>
        </w:rPr>
        <w:t>).</w:t>
      </w:r>
    </w:p>
    <w:p w14:paraId="470A86D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IV. TỔ CHỨC THỰC HIỆN</w:t>
      </w:r>
    </w:p>
    <w:p w14:paraId="79E2FFC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w:t>
      </w:r>
      <w:r w:rsidRPr="000C2FDA">
        <w:rPr>
          <w:color w:val="000000"/>
          <w:sz w:val="26"/>
          <w:szCs w:val="26"/>
        </w:rPr>
        <w:t> </w:t>
      </w:r>
      <w:r w:rsidRPr="000C2FDA">
        <w:rPr>
          <w:rStyle w:val="Strong"/>
          <w:color w:val="000000"/>
          <w:sz w:val="26"/>
          <w:szCs w:val="26"/>
        </w:rPr>
        <w:t>Tổ chuyên môn:</w:t>
      </w:r>
    </w:p>
    <w:p w14:paraId="147A644F"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Lập danh mục sách, đề xuất với Ban Giám hiệu bổ sung sách cho thư viện nhà trường</w:t>
      </w:r>
      <w:r w:rsidRPr="000C2FDA">
        <w:rPr>
          <w:rStyle w:val="Emphasis"/>
          <w:color w:val="000000"/>
          <w:sz w:val="26"/>
          <w:szCs w:val="26"/>
        </w:rPr>
        <w:t>(Theo biểu mẫu đính kèm)</w:t>
      </w:r>
      <w:r w:rsidRPr="000C2FDA">
        <w:rPr>
          <w:color w:val="000000"/>
          <w:sz w:val="26"/>
          <w:szCs w:val="26"/>
        </w:rPr>
        <w:t>.</w:t>
      </w:r>
    </w:p>
    <w:p w14:paraId="3666F26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Thư viện:</w:t>
      </w:r>
    </w:p>
    <w:p w14:paraId="266E531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-Đổi mới hoạt động thư viện theo mô hình thư viện thân thiện; hướng dẫn kĩ năng và phương pháp đọc phù hợp với học sinh;</w:t>
      </w:r>
    </w:p>
    <w:p w14:paraId="7176E5AF"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Tiếp nhận danh mục sách mới từ tổ chuyên môn, lập danh mục sách báo cáo Ban Giám hiệu duyệt mua sách; Giới thiệu sách mới cho học sinh trên loa phóng thanh và trang mạng của nhà trường; Xử lí nghiệp vụ sách mới:đóng dấu, ghi số, vào sổ.</w:t>
      </w:r>
    </w:p>
    <w:p w14:paraId="7956513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-Kết hợp với giám thị trực, câu lạc bộ văn hóa đọc tổ chức việc đọc sách tại các không gian mở, quản lý sách, sử dụng sách hiệu quả, văn minh.</w:t>
      </w:r>
    </w:p>
    <w:p w14:paraId="7F76F236"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Cho các lớp đăng ký,phân chia sách, ký mượn sách; Phổ biến nội qui mượn, trả sách tới các lớp;</w:t>
      </w:r>
    </w:p>
    <w:p w14:paraId="1137013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Tổng hợp các số liệu thống kê, báo cáo Ban Giám hiệu vào ngày 25 hàng tháng</w:t>
      </w:r>
      <w:r w:rsidRPr="000C2FDA">
        <w:rPr>
          <w:rStyle w:val="Emphasis"/>
          <w:color w:val="000000"/>
          <w:sz w:val="26"/>
          <w:szCs w:val="26"/>
        </w:rPr>
        <w:t>(Theo biểu mẫu đính kèm)</w:t>
      </w:r>
      <w:r w:rsidRPr="000C2FDA">
        <w:rPr>
          <w:color w:val="000000"/>
          <w:sz w:val="26"/>
          <w:szCs w:val="26"/>
        </w:rPr>
        <w:t>.</w:t>
      </w:r>
    </w:p>
    <w:p w14:paraId="0636A813"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3.</w:t>
      </w:r>
      <w:r w:rsidRPr="000C2FDA">
        <w:rPr>
          <w:color w:val="000000"/>
          <w:sz w:val="26"/>
          <w:szCs w:val="26"/>
        </w:rPr>
        <w:t> </w:t>
      </w:r>
      <w:r w:rsidRPr="000C2FDA">
        <w:rPr>
          <w:rStyle w:val="Strong"/>
          <w:color w:val="000000"/>
          <w:sz w:val="26"/>
          <w:szCs w:val="26"/>
        </w:rPr>
        <w:t>Giáo viên chủ nhiệm:</w:t>
      </w:r>
    </w:p>
    <w:p w14:paraId="79DA958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Tuyên truyền kế hoạch tổ chức tới toàn thể học sinh; hướng dẫn cho các học sinh của lớp hưởng ứng phong trào phát triển  đọc sách trong trường học chất lượng, hiệu quả.</w:t>
      </w:r>
    </w:p>
    <w:p w14:paraId="51A63CF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Thông báo tới phụ huynh học sinh kế hoạch xây dựng tủ sách của lớp học(</w:t>
      </w:r>
      <w:r w:rsidRPr="000C2FDA">
        <w:rPr>
          <w:rStyle w:val="Emphasis"/>
          <w:color w:val="000000"/>
          <w:sz w:val="26"/>
          <w:szCs w:val="26"/>
        </w:rPr>
        <w:t>từ 30 cuốn trở lên</w:t>
      </w:r>
      <w:r w:rsidRPr="000C2FDA">
        <w:rPr>
          <w:color w:val="000000"/>
          <w:sz w:val="26"/>
          <w:szCs w:val="26"/>
        </w:rPr>
        <w:t>), tăng cường sách mới hàng tháng cho tủ sách lớp học.</w:t>
      </w:r>
    </w:p>
    <w:p w14:paraId="717DDE77"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Phổ biến lịch đọc sách trong giờ sinh hoạt lớp theo kế hoạch của trường tại lớp học và các không gian mở.</w:t>
      </w:r>
    </w:p>
    <w:p w14:paraId="04CC7C6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-Gửi danh sách cá nhân  điển hình tích cực đọc sách, áp dụng kiến thức từ việc đọc sách phục vụ học tập hiệu quả, có kĩ năng sống tốt, lối sống đẹp, thân thiện về Ban thi đua nhà trường.</w:t>
      </w:r>
    </w:p>
    <w:p w14:paraId="33CD8151" w14:textId="77777777" w:rsidR="00384853" w:rsidRPr="00B40260" w:rsidRDefault="00384853" w:rsidP="00384853">
      <w:pPr>
        <w:pStyle w:val="NormalWeb"/>
        <w:shd w:val="clear" w:color="auto" w:fill="FFFFFF"/>
        <w:spacing w:line="360" w:lineRule="auto"/>
        <w:jc w:val="both"/>
        <w:rPr>
          <w:b/>
          <w:bCs/>
          <w:color w:val="000000"/>
          <w:sz w:val="26"/>
          <w:szCs w:val="26"/>
        </w:rPr>
      </w:pPr>
      <w:r w:rsidRPr="000C2FDA">
        <w:rPr>
          <w:b/>
          <w:bCs/>
          <w:color w:val="000000"/>
          <w:sz w:val="26"/>
          <w:szCs w:val="26"/>
        </w:rPr>
        <w:t>4.</w:t>
      </w:r>
      <w:r w:rsidRPr="000C2FDA">
        <w:rPr>
          <w:color w:val="000000"/>
          <w:sz w:val="26"/>
          <w:szCs w:val="26"/>
        </w:rPr>
        <w:t xml:space="preserve"> </w:t>
      </w:r>
      <w:r w:rsidRPr="000C2FDA">
        <w:rPr>
          <w:b/>
          <w:bCs/>
          <w:color w:val="000000"/>
          <w:sz w:val="26"/>
          <w:szCs w:val="26"/>
        </w:rPr>
        <w:t>Lộ trình thực hiện kế hoạch đọc sách 2021-2022:</w:t>
      </w:r>
    </w:p>
    <w:tbl>
      <w:tblPr>
        <w:tblW w:w="9491" w:type="dxa"/>
        <w:tblInd w:w="-201" w:type="dxa"/>
        <w:shd w:val="clear" w:color="auto" w:fill="FFFFFF"/>
        <w:tblCellMar>
          <w:top w:w="15" w:type="dxa"/>
          <w:left w:w="15" w:type="dxa"/>
          <w:bottom w:w="15" w:type="dxa"/>
          <w:right w:w="15" w:type="dxa"/>
        </w:tblCellMar>
        <w:tblLook w:val="04A0" w:firstRow="1" w:lastRow="0" w:firstColumn="1" w:lastColumn="0" w:noHBand="0" w:noVBand="1"/>
      </w:tblPr>
      <w:tblGrid>
        <w:gridCol w:w="783"/>
        <w:gridCol w:w="1678"/>
        <w:gridCol w:w="3119"/>
        <w:gridCol w:w="2945"/>
        <w:gridCol w:w="966"/>
      </w:tblGrid>
      <w:tr w:rsidR="00384853" w:rsidRPr="000C2FDA" w14:paraId="2A65A6B7" w14:textId="77777777" w:rsidTr="00384853">
        <w:trPr>
          <w:trHeight w:val="521"/>
        </w:trPr>
        <w:tc>
          <w:tcPr>
            <w:tcW w:w="78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DE6CA9A" w14:textId="77777777" w:rsidR="00384853" w:rsidRPr="00B40260" w:rsidRDefault="00384853" w:rsidP="00EA0D01">
            <w:pPr>
              <w:spacing w:after="150" w:line="360" w:lineRule="auto"/>
              <w:jc w:val="center"/>
              <w:rPr>
                <w:rFonts w:eastAsia="Times New Roman"/>
                <w:b/>
                <w:bCs/>
                <w:color w:val="333333"/>
                <w:sz w:val="26"/>
                <w:szCs w:val="26"/>
              </w:rPr>
            </w:pPr>
            <w:r w:rsidRPr="000C2FDA">
              <w:rPr>
                <w:rFonts w:eastAsia="Times New Roman"/>
                <w:b/>
                <w:bCs/>
                <w:color w:val="333333"/>
                <w:sz w:val="26"/>
                <w:szCs w:val="26"/>
              </w:rPr>
              <w:t>Tháng</w:t>
            </w:r>
          </w:p>
        </w:tc>
        <w:tc>
          <w:tcPr>
            <w:tcW w:w="1678"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49F76F67"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Tên chủ đề</w:t>
            </w:r>
          </w:p>
        </w:tc>
        <w:tc>
          <w:tcPr>
            <w:tcW w:w="3119"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3479AD31" w14:textId="77777777" w:rsidR="00384853" w:rsidRPr="00B40260" w:rsidRDefault="00384853" w:rsidP="00384853">
            <w:pPr>
              <w:spacing w:after="150" w:line="360" w:lineRule="auto"/>
              <w:ind w:right="110"/>
              <w:jc w:val="center"/>
              <w:rPr>
                <w:rFonts w:eastAsia="Times New Roman"/>
                <w:color w:val="333333"/>
                <w:sz w:val="26"/>
                <w:szCs w:val="26"/>
              </w:rPr>
            </w:pPr>
            <w:r w:rsidRPr="00B40260">
              <w:rPr>
                <w:rFonts w:eastAsia="Arial Unicode MS"/>
                <w:b/>
                <w:bCs/>
                <w:color w:val="000000"/>
                <w:sz w:val="26"/>
                <w:szCs w:val="26"/>
              </w:rPr>
              <w:t>Mục tiêu</w:t>
            </w:r>
          </w:p>
        </w:tc>
        <w:tc>
          <w:tcPr>
            <w:tcW w:w="2945"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3AF6046C"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Biện pháp</w:t>
            </w:r>
          </w:p>
        </w:tc>
        <w:tc>
          <w:tcPr>
            <w:tcW w:w="966"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0B1471FD"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Địa điểm</w:t>
            </w:r>
          </w:p>
        </w:tc>
      </w:tr>
      <w:tr w:rsidR="00384853" w:rsidRPr="000C2FDA" w14:paraId="30061D38" w14:textId="77777777" w:rsidTr="00384853">
        <w:trPr>
          <w:trHeight w:val="551"/>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8B98FFA"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9</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1D526F7"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Truyền thống nhà trường</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9448D9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Giới thiệu chung:</w:t>
            </w:r>
          </w:p>
          <w:p w14:paraId="25F90571"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Giới thiệu ý nghĩa và vai trò của sách đối với nhân loại và HS trong nhà trường.</w:t>
            </w:r>
          </w:p>
          <w:p w14:paraId="5D52983D" w14:textId="6BE00189"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xml:space="preserve">– Giới thiệu một số đầu sách gần gũi, thiết thực tạo tâm thế tiếp nhận cho </w:t>
            </w:r>
            <w:r>
              <w:rPr>
                <w:rFonts w:eastAsia="Arial Unicode MS"/>
                <w:color w:val="000000"/>
                <w:sz w:val="26"/>
                <w:szCs w:val="26"/>
              </w:rPr>
              <w:t>học sinh</w:t>
            </w:r>
            <w:r w:rsidRPr="00B40260">
              <w:rPr>
                <w:rFonts w:eastAsia="Arial Unicode MS"/>
                <w:color w:val="000000"/>
                <w:sz w:val="26"/>
                <w:szCs w:val="26"/>
              </w:rPr>
              <w:t>.</w:t>
            </w:r>
          </w:p>
          <w:p w14:paraId="44A7545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xml:space="preserve">* Tên sách: Tiểu sử Hùng Vương. Tự hào mang tên </w:t>
            </w:r>
            <w:r w:rsidRPr="00B40260">
              <w:rPr>
                <w:rFonts w:eastAsia="Arial Unicode MS"/>
                <w:color w:val="000000"/>
                <w:sz w:val="26"/>
                <w:szCs w:val="26"/>
              </w:rPr>
              <w:lastRenderedPageBreak/>
              <w:t>trường Hùng Vương.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25B9B4B"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lastRenderedPageBreak/>
              <w:t xml:space="preserve">– Hướng dẫn </w:t>
            </w:r>
            <w:r w:rsidRPr="000C2FDA">
              <w:rPr>
                <w:rFonts w:eastAsia="Arial Unicode MS"/>
                <w:color w:val="000000"/>
                <w:sz w:val="26"/>
                <w:szCs w:val="26"/>
              </w:rPr>
              <w:t>học sinh</w:t>
            </w:r>
            <w:r w:rsidRPr="00B40260">
              <w:rPr>
                <w:rFonts w:eastAsia="Arial Unicode MS"/>
                <w:color w:val="000000"/>
                <w:sz w:val="26"/>
                <w:szCs w:val="26"/>
              </w:rPr>
              <w:t xml:space="preserve"> cách thức đọc và sử dụng và bảo quản sách.</w:t>
            </w:r>
          </w:p>
          <w:p w14:paraId="6F617897"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Hướng dẫn ghi chép sổ tay đọc sách; cách tra cứu các loại sách tại thư viện nhà trường.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95C2BB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Lớp học</w:t>
            </w:r>
          </w:p>
        </w:tc>
      </w:tr>
      <w:tr w:rsidR="00384853" w:rsidRPr="000C2FDA" w14:paraId="7030FB20" w14:textId="77777777" w:rsidTr="00384853">
        <w:trPr>
          <w:trHeight w:val="3379"/>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59BABFB"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10</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021B6B0"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Sống đẹp mỗi ngày</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86A7D8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085EFDDD"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câu chuyện về Nhân ái, bao dung;</w:t>
            </w:r>
          </w:p>
          <w:p w14:paraId="3F3DBBE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câu chuyện về Nhân nghĩa.</w:t>
            </w:r>
          </w:p>
          <w:p w14:paraId="3E5DBA92"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Những tấm lòng cao cả.</w:t>
            </w:r>
          </w:p>
          <w:p w14:paraId="2CCB5B57"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Giáo dục học sinh sống có lòng nhân ái, quý trọng con người trong những tình huống cụ thể của đời sống.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07BEC74"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ghi sổ tay một số câu văn hay– tâm đắc hoặc viết đoạn văn ngắn bộc lộ tư tưởng, tình cảm của bản thân về những mẩu chuyện đã đọc được.</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D2ADB6E"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2AF5D2B" w14:textId="77777777" w:rsidTr="00384853">
        <w:trPr>
          <w:trHeight w:val="2857"/>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21EF7AF"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11</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910AE32"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w:t>
            </w:r>
            <w:r w:rsidRPr="000C2FDA">
              <w:rPr>
                <w:rFonts w:eastAsia="Arial Unicode MS"/>
                <w:b/>
                <w:bCs/>
                <w:color w:val="000000"/>
                <w:sz w:val="26"/>
                <w:szCs w:val="26"/>
              </w:rPr>
              <w:t>ôn sư trọng đạo</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FF781CB"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color w:val="000000"/>
                <w:sz w:val="26"/>
                <w:szCs w:val="26"/>
              </w:rPr>
              <w:t>– Tên sách đọc: </w:t>
            </w:r>
          </w:p>
          <w:p w14:paraId="453B031E"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 </w:t>
            </w:r>
            <w:r w:rsidRPr="00B40260">
              <w:rPr>
                <w:rFonts w:eastAsia="Arial Unicode MS"/>
                <w:b/>
                <w:bCs/>
                <w:i/>
                <w:iCs/>
                <w:color w:val="000000"/>
                <w:sz w:val="26"/>
                <w:szCs w:val="26"/>
              </w:rPr>
              <w:t>Những câu chuyện về Tôn sư trọng đạo.</w:t>
            </w:r>
          </w:p>
          <w:p w14:paraId="03F35C7C"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Gương hiếu học</w:t>
            </w:r>
          </w:p>
          <w:p w14:paraId="2A2FB892"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biết kính trọng thầy cô giáo, yêu quý bạn bè; giúp học sinh yêu thích sự học hơn.</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3C8835F"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kể lại chuyện.</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E648E2E"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4409E55" w14:textId="77777777" w:rsidTr="00384853">
        <w:trPr>
          <w:trHeight w:val="182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C960807"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12</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2BE9A01" w14:textId="77777777" w:rsidR="00384853" w:rsidRPr="00B40260" w:rsidRDefault="00384853" w:rsidP="00EA0D01">
            <w:pPr>
              <w:spacing w:after="150" w:line="360" w:lineRule="auto"/>
              <w:jc w:val="center"/>
              <w:rPr>
                <w:rFonts w:eastAsia="Times New Roman"/>
                <w:b/>
                <w:bCs/>
                <w:color w:val="333333"/>
                <w:sz w:val="26"/>
                <w:szCs w:val="26"/>
              </w:rPr>
            </w:pPr>
            <w:r w:rsidRPr="000C2FDA">
              <w:rPr>
                <w:rFonts w:eastAsia="Times New Roman"/>
                <w:b/>
                <w:bCs/>
                <w:color w:val="333333"/>
                <w:sz w:val="26"/>
                <w:szCs w:val="26"/>
              </w:rPr>
              <w:t>Truyền thống quân đội</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2711AD" w14:textId="77777777" w:rsidR="00384853" w:rsidRPr="00B40260" w:rsidRDefault="00384853" w:rsidP="00384853">
            <w:pPr>
              <w:spacing w:after="150" w:line="360" w:lineRule="auto"/>
              <w:ind w:right="110"/>
              <w:jc w:val="both"/>
              <w:rPr>
                <w:rFonts w:eastAsia="Times New Roman"/>
                <w:b/>
                <w:bCs/>
                <w:i/>
                <w:iCs/>
                <w:color w:val="333333"/>
                <w:sz w:val="26"/>
                <w:szCs w:val="26"/>
              </w:rPr>
            </w:pPr>
            <w:r w:rsidRPr="00B40260">
              <w:rPr>
                <w:rFonts w:eastAsia="Arial Unicode MS"/>
                <w:color w:val="000000"/>
                <w:sz w:val="26"/>
                <w:szCs w:val="26"/>
              </w:rPr>
              <w:t>– Tên sách đọc:  </w:t>
            </w:r>
            <w:r w:rsidRPr="000C2FDA">
              <w:rPr>
                <w:rFonts w:eastAsia="Arial Unicode MS"/>
                <w:b/>
                <w:bCs/>
                <w:i/>
                <w:iCs/>
                <w:color w:val="000000"/>
                <w:sz w:val="26"/>
                <w:szCs w:val="26"/>
              </w:rPr>
              <w:t>những sách về quân đội và người kính.</w:t>
            </w:r>
          </w:p>
          <w:p w14:paraId="16DDD05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color w:val="000000"/>
                <w:sz w:val="26"/>
                <w:szCs w:val="26"/>
              </w:rPr>
              <w:t>– </w:t>
            </w:r>
            <w:r w:rsidRPr="00B40260">
              <w:rPr>
                <w:rFonts w:eastAsia="Arial Unicode MS"/>
                <w:color w:val="000000"/>
                <w:sz w:val="26"/>
                <w:szCs w:val="26"/>
              </w:rPr>
              <w:t>Tự hào về lịch sử nước nhà. Bồi dưỡng thêm tình yêu đất nước.</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68DB5A6"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Cảm nghĩ của học sinh sau khi nghe những câu chuyện về người lính</w:t>
            </w:r>
            <w:r w:rsidRPr="000C2FDA">
              <w:rPr>
                <w:rFonts w:eastAsia="Arial Unicode MS"/>
                <w:color w:val="000000"/>
                <w:sz w:val="26"/>
                <w:szCs w:val="26"/>
              </w:rPr>
              <w:t>, về quân đội nhân dân Việt Nam.</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7E95AC"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4C976AE7" w14:textId="77777777" w:rsidTr="00384853">
        <w:trPr>
          <w:trHeight w:val="4162"/>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E06FB3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1</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CE0731A"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Truyền thống văn hóa dân tộc Việt Nam</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9AC8B8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5B71A72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Việt Nam phong tục.</w:t>
            </w:r>
          </w:p>
          <w:p w14:paraId="3225D58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Việt Nam những nét văn hóa thú vị các tộc người.</w:t>
            </w:r>
          </w:p>
          <w:p w14:paraId="707DD13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Việt Nam những điểm đến hấp dẫn</w:t>
            </w:r>
          </w:p>
          <w:p w14:paraId="25D03321"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hiểu biết về các nét văn hóa đặc sắc, các lễ hội truyền thống các dân tộc. Từ đó có ý thức giữ gìn, phát huy các giá trị văn hóa Việt</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F462E1D"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Cảm nghĩ của học sinh sau khi biết được những nét văn hóa của các dân tộc Việt Nam.</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263E010"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4AB981EC" w14:textId="77777777" w:rsidTr="00384853">
        <w:trPr>
          <w:trHeight w:val="272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7ECF663"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2</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8B515FA"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Gia đình</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618BB6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1DDA8FB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Một số mẫu chuyện về giá trị sống:</w:t>
            </w:r>
            <w:r w:rsidRPr="00B40260">
              <w:rPr>
                <w:rFonts w:eastAsia="Arial Unicode MS"/>
                <w:i/>
                <w:iCs/>
                <w:color w:val="000000"/>
                <w:sz w:val="26"/>
                <w:szCs w:val="26"/>
              </w:rPr>
              <w:t> </w:t>
            </w:r>
            <w:r w:rsidRPr="00B40260">
              <w:rPr>
                <w:rFonts w:eastAsia="Arial Unicode MS"/>
                <w:b/>
                <w:bCs/>
                <w:i/>
                <w:iCs/>
                <w:color w:val="000000"/>
                <w:sz w:val="26"/>
                <w:szCs w:val="26"/>
              </w:rPr>
              <w:t>Tình mẹ, Tình cha</w:t>
            </w:r>
          </w:p>
          <w:p w14:paraId="64C796B9"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Những câu về gương hiếu thảo.</w:t>
            </w:r>
          </w:p>
          <w:p w14:paraId="57EE2919"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nhận thức được tình cảm gia đình là quan trọng. Biết yêu thương, quan tâm đến những người thân yêu trong gia đình.</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6AB8184"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ghi sổ tay một số câu văn hay– tâm đắc hoặc viết đoạn văn ngắn bộc lộ tư tưởng, tình cảm của bản thân về những mẩu chuyện đã đọc được.</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C949232"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5F01E10E" w14:textId="77777777" w:rsidTr="00384853">
        <w:trPr>
          <w:trHeight w:val="2465"/>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9BA1AF1"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3</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3A87216"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Thiên nhiên và con người</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02D63FF"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color w:val="000000"/>
                <w:sz w:val="26"/>
                <w:szCs w:val="26"/>
              </w:rPr>
              <w:t>– Tên sách đọc: </w:t>
            </w:r>
          </w:p>
          <w:p w14:paraId="18621BB6"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i/>
                <w:iCs/>
                <w:color w:val="000000"/>
                <w:sz w:val="26"/>
                <w:szCs w:val="26"/>
              </w:rPr>
              <w:t>+ </w:t>
            </w:r>
            <w:r w:rsidRPr="00B40260">
              <w:rPr>
                <w:rFonts w:eastAsia="Arial Unicode MS"/>
                <w:b/>
                <w:bCs/>
                <w:i/>
                <w:iCs/>
                <w:color w:val="000000"/>
                <w:sz w:val="26"/>
                <w:szCs w:val="26"/>
              </w:rPr>
              <w:t>Khám phá thế giới kì thú</w:t>
            </w:r>
            <w:r w:rsidRPr="00B40260">
              <w:rPr>
                <w:rFonts w:eastAsia="Arial Unicode MS"/>
                <w:i/>
                <w:iCs/>
                <w:color w:val="000000"/>
                <w:sz w:val="26"/>
                <w:szCs w:val="26"/>
              </w:rPr>
              <w:t>.</w:t>
            </w:r>
            <w:r w:rsidRPr="00B40260">
              <w:rPr>
                <w:rFonts w:eastAsia="Arial Unicode MS"/>
                <w:color w:val="000000"/>
                <w:sz w:val="26"/>
                <w:szCs w:val="26"/>
              </w:rPr>
              <w:t> </w:t>
            </w:r>
          </w:p>
          <w:p w14:paraId="06CDC227"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điều thú vị về thế giới động vật</w:t>
            </w:r>
          </w:p>
          <w:p w14:paraId="1E9E0C04"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Giáo dục    học sinh ý thức bảo vệ môi trường.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03FB19F" w14:textId="77777777" w:rsidR="00384853" w:rsidRPr="00B40260" w:rsidRDefault="00384853" w:rsidP="00EA0D01">
            <w:pPr>
              <w:spacing w:after="150" w:line="360" w:lineRule="auto"/>
              <w:jc w:val="both"/>
              <w:rPr>
                <w:rFonts w:eastAsia="Times New Roman"/>
                <w:color w:val="333333"/>
                <w:sz w:val="26"/>
                <w:szCs w:val="26"/>
              </w:rPr>
            </w:pPr>
            <w:r w:rsidRPr="00B40260">
              <w:rPr>
                <w:rFonts w:eastAsia="Arial Unicode MS"/>
                <w:color w:val="000000"/>
                <w:sz w:val="26"/>
                <w:szCs w:val="26"/>
              </w:rPr>
              <w:t>Học sinh có những việc làm thiết thực bảo vệ môi trường ngay trong lớp, trường của mình.</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68DF522"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BD3C809" w14:textId="77777777" w:rsidTr="00384853">
        <w:trPr>
          <w:trHeight w:val="2218"/>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623CFC4"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4</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6E691CF"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Em yêu khoa học</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674727D"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 </w:t>
            </w:r>
            <w:r w:rsidRPr="00B40260">
              <w:rPr>
                <w:rFonts w:eastAsia="Arial Unicode MS"/>
                <w:b/>
                <w:bCs/>
                <w:i/>
                <w:iCs/>
                <w:color w:val="000000"/>
                <w:sz w:val="26"/>
                <w:szCs w:val="26"/>
              </w:rPr>
              <w:t>Thiên văn học và những điều lý thú</w:t>
            </w:r>
          </w:p>
          <w:p w14:paraId="4C58F96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w:t>
            </w:r>
            <w:r w:rsidRPr="00B40260">
              <w:rPr>
                <w:rFonts w:eastAsia="Arial Unicode MS"/>
                <w:color w:val="000000"/>
                <w:sz w:val="26"/>
                <w:szCs w:val="26"/>
              </w:rPr>
              <w:t>Giúp học sinh cách đối mặt với cuộc sống để trở thành con người thành đạt trong tương lai.</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C64D603"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Bài học và cách vận dụng từ những câu chuyện được đọc trong đời sống.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372F2A8"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03C89D9D" w14:textId="77777777" w:rsidTr="00384853">
        <w:trPr>
          <w:trHeight w:val="259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6ADD32B"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5</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8AE08E"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Khoa học và cuộc sống</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BD56974" w14:textId="0F394F2A"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 </w:t>
            </w:r>
            <w:r w:rsidRPr="00B40260">
              <w:rPr>
                <w:rFonts w:eastAsia="Arial Unicode MS"/>
                <w:b/>
                <w:bCs/>
                <w:i/>
                <w:iCs/>
                <w:color w:val="000000"/>
                <w:sz w:val="26"/>
                <w:szCs w:val="26"/>
              </w:rPr>
              <w:t>Truyện kể về những nhà Toán học; những nhà Vật Lí; những nhà Hóa họ.</w:t>
            </w:r>
          </w:p>
          <w:p w14:paraId="153B2DA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w:t>
            </w:r>
            <w:r w:rsidRPr="00B40260">
              <w:rPr>
                <w:rFonts w:eastAsia="Arial Unicode MS"/>
                <w:color w:val="000000"/>
                <w:sz w:val="26"/>
                <w:szCs w:val="26"/>
              </w:rPr>
              <w:t>Học sinh hiểu về các danh nhân khoa học. Giúp học sinh tự tin trong giao tiếp, học tập tốt đề đạt đến sự thành công.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A534772"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Bài học và cách vận dụng từ những câu chuyện được đọc trong đời sống.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7E8A9D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bl>
    <w:p w14:paraId="425330DB" w14:textId="77777777" w:rsidR="00384853" w:rsidRPr="00B40260" w:rsidRDefault="00384853" w:rsidP="00384853">
      <w:pPr>
        <w:spacing w:line="360" w:lineRule="auto"/>
        <w:rPr>
          <w:rFonts w:eastAsia="Times New Roman"/>
          <w:sz w:val="26"/>
          <w:szCs w:val="26"/>
        </w:rPr>
      </w:pPr>
    </w:p>
    <w:p w14:paraId="0C860A78" w14:textId="77777777" w:rsidR="00384853" w:rsidRPr="000C2FDA" w:rsidRDefault="00384853" w:rsidP="00384853">
      <w:pPr>
        <w:pStyle w:val="NormalWeb"/>
        <w:shd w:val="clear" w:color="auto" w:fill="FFFFFF"/>
        <w:spacing w:line="360" w:lineRule="auto"/>
        <w:jc w:val="both"/>
        <w:rPr>
          <w:color w:val="000000"/>
          <w:sz w:val="26"/>
          <w:szCs w:val="26"/>
        </w:rPr>
      </w:pPr>
    </w:p>
    <w:p w14:paraId="27EB5C92" w14:textId="77777777" w:rsidR="00384853" w:rsidRDefault="00384853" w:rsidP="00384853">
      <w:pPr>
        <w:spacing w:line="360" w:lineRule="auto"/>
        <w:jc w:val="center"/>
        <w:rPr>
          <w:b/>
          <w:sz w:val="28"/>
          <w:szCs w:val="28"/>
        </w:rPr>
      </w:pPr>
    </w:p>
    <w:p w14:paraId="4013F824" w14:textId="11168D94" w:rsidR="00384853" w:rsidRDefault="00384853">
      <w:pPr>
        <w:widowControl/>
        <w:rPr>
          <w:b/>
          <w:sz w:val="28"/>
          <w:szCs w:val="28"/>
        </w:rPr>
      </w:pPr>
      <w:bookmarkStart w:id="0" w:name="_GoBack"/>
      <w:bookmarkEnd w:id="0"/>
    </w:p>
    <w:sectPr w:rsidR="00384853" w:rsidSect="0038485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6"/>
      <w:numFmt w:val="decimal"/>
      <w:suff w:val="space"/>
      <w:lvlText w:val="%1."/>
      <w:lvlJc w:val="left"/>
    </w:lvl>
  </w:abstractNum>
  <w:abstractNum w:abstractNumId="1" w15:restartNumberingAfterBreak="0">
    <w:nsid w:val="0000001B"/>
    <w:multiLevelType w:val="singleLevel"/>
    <w:tmpl w:val="0000001B"/>
    <w:lvl w:ilvl="0">
      <w:start w:val="3"/>
      <w:numFmt w:val="decimal"/>
      <w:suff w:val="space"/>
      <w:lvlText w:val="%1."/>
      <w:lvlJc w:val="left"/>
    </w:lvl>
  </w:abstractNum>
  <w:abstractNum w:abstractNumId="2" w15:restartNumberingAfterBreak="0">
    <w:nsid w:val="0000002A"/>
    <w:multiLevelType w:val="singleLevel"/>
    <w:tmpl w:val="0000002A"/>
    <w:lvl w:ilvl="0">
      <w:start w:val="1"/>
      <w:numFmt w:val="decimal"/>
      <w:suff w:val="space"/>
      <w:lvlText w:val="%1."/>
      <w:lvlJc w:val="left"/>
    </w:lvl>
  </w:abstractNum>
  <w:abstractNum w:abstractNumId="3" w15:restartNumberingAfterBreak="0">
    <w:nsid w:val="0000002E"/>
    <w:multiLevelType w:val="singleLevel"/>
    <w:tmpl w:val="0000002E"/>
    <w:lvl w:ilvl="0">
      <w:start w:val="1"/>
      <w:numFmt w:val="decimal"/>
      <w:suff w:val="space"/>
      <w:lvlText w:val="(%1)"/>
      <w:lvlJc w:val="left"/>
    </w:lvl>
  </w:abstractNum>
  <w:abstractNum w:abstractNumId="4" w15:restartNumberingAfterBreak="0">
    <w:nsid w:val="00000031"/>
    <w:multiLevelType w:val="multilevel"/>
    <w:tmpl w:val="00000031"/>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4F51CE"/>
    <w:multiLevelType w:val="hybridMultilevel"/>
    <w:tmpl w:val="B426A6FA"/>
    <w:lvl w:ilvl="0" w:tplc="9DC0465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D760F"/>
    <w:multiLevelType w:val="hybridMultilevel"/>
    <w:tmpl w:val="0EA07D32"/>
    <w:lvl w:ilvl="0" w:tplc="A1C486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22E56"/>
    <w:multiLevelType w:val="hybridMultilevel"/>
    <w:tmpl w:val="A9189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14C36"/>
    <w:multiLevelType w:val="hybridMultilevel"/>
    <w:tmpl w:val="4D22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82"/>
    <w:rsid w:val="00056959"/>
    <w:rsid w:val="000A55D4"/>
    <w:rsid w:val="000C1568"/>
    <w:rsid w:val="002E6FD4"/>
    <w:rsid w:val="00384853"/>
    <w:rsid w:val="00456F28"/>
    <w:rsid w:val="00554A5E"/>
    <w:rsid w:val="005907B7"/>
    <w:rsid w:val="006607F4"/>
    <w:rsid w:val="007648F1"/>
    <w:rsid w:val="009A04A7"/>
    <w:rsid w:val="009A4982"/>
    <w:rsid w:val="00A451EF"/>
    <w:rsid w:val="00CF706E"/>
    <w:rsid w:val="00DC64A4"/>
    <w:rsid w:val="00FD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7BD"/>
  <w15:chartTrackingRefBased/>
  <w15:docId w15:val="{FA38A753-6204-A948-B013-D4C2DF4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982"/>
    <w:pPr>
      <w:widowControl w:val="0"/>
    </w:pPr>
    <w:rPr>
      <w:rFonts w:ascii="Times New Roman" w:eastAsia="SimSun" w:hAnsi="Times New Roma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4982"/>
    <w:pPr>
      <w:numPr>
        <w:numId w:val="1"/>
      </w:numPr>
    </w:pPr>
  </w:style>
  <w:style w:type="paragraph" w:customStyle="1" w:styleId="msonormal0">
    <w:name w:val="msonormal"/>
    <w:basedOn w:val="Normal"/>
    <w:rsid w:val="009A4982"/>
    <w:pPr>
      <w:spacing w:before="100" w:beforeAutospacing="1" w:after="100" w:afterAutospacing="1"/>
    </w:pPr>
  </w:style>
  <w:style w:type="paragraph" w:styleId="NormalWeb">
    <w:name w:val="Normal (Web)"/>
    <w:basedOn w:val="Normal"/>
    <w:uiPriority w:val="99"/>
    <w:unhideWhenUsed/>
    <w:rsid w:val="0038485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384853"/>
    <w:rPr>
      <w:b/>
      <w:bCs/>
    </w:rPr>
  </w:style>
  <w:style w:type="character" w:styleId="Emphasis">
    <w:name w:val="Emphasis"/>
    <w:basedOn w:val="DefaultParagraphFont"/>
    <w:uiPriority w:val="20"/>
    <w:qFormat/>
    <w:rsid w:val="00384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dcterms:created xsi:type="dcterms:W3CDTF">2021-09-05T03:48:00Z</dcterms:created>
  <dcterms:modified xsi:type="dcterms:W3CDTF">2021-09-05T09:10:00Z</dcterms:modified>
</cp:coreProperties>
</file>